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5" w:type="dxa"/>
        <w:tblLayout w:type="fixed"/>
        <w:tblCellMar>
          <w:left w:w="0" w:type="dxa"/>
          <w:right w:w="0" w:type="dxa"/>
        </w:tblCellMar>
        <w:tblLook w:val="0000" w:firstRow="0" w:lastRow="0" w:firstColumn="0" w:lastColumn="0" w:noHBand="0" w:noVBand="0"/>
      </w:tblPr>
      <w:tblGrid>
        <w:gridCol w:w="8647"/>
      </w:tblGrid>
      <w:tr w:rsidR="00712428" w:rsidRPr="00712428">
        <w:tblPrEx>
          <w:tblCellMar>
            <w:top w:w="0" w:type="dxa"/>
            <w:left w:w="0" w:type="dxa"/>
            <w:bottom w:w="0" w:type="dxa"/>
            <w:right w:w="0" w:type="dxa"/>
          </w:tblCellMar>
        </w:tblPrEx>
        <w:tc>
          <w:tcPr>
            <w:tcW w:w="8647" w:type="dxa"/>
            <w:tcBorders>
              <w:top w:val="single" w:sz="4" w:space="0" w:color="FFFFFF"/>
              <w:left w:val="single" w:sz="4" w:space="0" w:color="FFFFFF"/>
              <w:bottom w:val="single" w:sz="4" w:space="0" w:color="FFFFFF"/>
              <w:right w:val="single" w:sz="4" w:space="0" w:color="FFFFFF"/>
            </w:tcBorders>
            <w:tcMar>
              <w:left w:w="15" w:type="dxa"/>
              <w:right w:w="15" w:type="dxa"/>
            </w:tcMar>
          </w:tcPr>
          <w:p w:rsidR="00712428" w:rsidRPr="00712428" w:rsidRDefault="00712428">
            <w:pPr>
              <w:widowControl w:val="0"/>
              <w:autoSpaceDE w:val="0"/>
              <w:autoSpaceDN w:val="0"/>
              <w:adjustRightInd w:val="0"/>
              <w:spacing w:after="0" w:line="240" w:lineRule="auto"/>
              <w:jc w:val="center"/>
              <w:rPr>
                <w:rFonts w:ascii="Arial" w:hAnsi="Arial" w:cs="Arial"/>
                <w:color w:val="FFFFFF"/>
              </w:rPr>
            </w:pPr>
            <w:r w:rsidRPr="00712428">
              <w:rPr>
                <w:rFonts w:ascii="Arial" w:hAnsi="Arial" w:cs="Arial"/>
                <w:color w:val="FFFFFF"/>
              </w:rPr>
              <w:t>.</w:t>
            </w:r>
            <w:r>
              <w:rPr>
                <w:rFonts w:ascii="Arial" w:hAnsi="Arial" w:cs="Arial"/>
                <w:noProof/>
                <w:lang w:val="es-MX"/>
              </w:rPr>
              <w:drawing>
                <wp:inline distT="0" distB="0" distL="0" distR="0">
                  <wp:extent cx="5422900" cy="1333500"/>
                  <wp:effectExtent l="0" t="0" r="6350" b="0"/>
                  <wp:docPr id="1" name="Picture 1" descr="https://eblob1.medapplinks.org/WBS_PRD/ACWebBlobService.ashx?env=PRD&amp;action=1&amp;filename=Surgical_Assoc_Logo.jpg&amp;user=JSS0311&amp;module=P2P.HYPERSPACE&amp;token=knMDuzh0O7VDbu%2BZ05SQM96oX411U5UCENqOjj6GqMF%2FnYktnarufq8BGaCWwDiT6j9Lv8sf0bJ7Bw35gNj64y7jxvq69qBrEegdMAxHVuDbV7pifYOkx3be9Hj%2BacYU%7Cuhprd%7CP2P.HYPERSPACE%7CJSS0311%7C1&amp;v=03502a11d40f4bb0b0069a89ced52ec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blob1.medapplinks.org/WBS_PRD/ACWebBlobService.ashx?env=PRD&amp;action=1&amp;filename=Surgical_Assoc_Logo.jpg&amp;user=JSS0311&amp;module=P2P.HYPERSPACE&amp;token=knMDuzh0O7VDbu%2BZ05SQM96oX411U5UCENqOjj6GqMF%2FnYktnarufq8BGaCWwDiT6j9Lv8sf0bJ7Bw35gNj64y7jxvq69qBrEegdMAxHVuDbV7pifYOkx3be9Hj%2BacYU%7Cuhprd%7CP2P.HYPERSPACE%7CJSS0311%7C1&amp;v=03502a11d40f4bb0b0069a89ced52ecd"/>
                          <pic:cNvPicPr>
                            <a:picLocks noChangeAspect="1" noChangeArrowheads="1"/>
                          </pic:cNvPicPr>
                        </pic:nvPicPr>
                        <pic:blipFill>
                          <a:blip r:link="rId5">
                            <a:extLst>
                              <a:ext uri="{28A0092B-C50C-407E-A947-70E740481C1C}">
                                <a14:useLocalDpi xmlns:a14="http://schemas.microsoft.com/office/drawing/2010/main" val="0"/>
                              </a:ext>
                            </a:extLst>
                          </a:blip>
                          <a:srcRect/>
                          <a:stretch>
                            <a:fillRect/>
                          </a:stretch>
                        </pic:blipFill>
                        <pic:spPr bwMode="auto">
                          <a:xfrm>
                            <a:off x="0" y="0"/>
                            <a:ext cx="5422900" cy="1333500"/>
                          </a:xfrm>
                          <a:prstGeom prst="rect">
                            <a:avLst/>
                          </a:prstGeom>
                          <a:noFill/>
                          <a:ln>
                            <a:noFill/>
                          </a:ln>
                        </pic:spPr>
                      </pic:pic>
                    </a:graphicData>
                  </a:graphic>
                </wp:inline>
              </w:drawing>
            </w:r>
            <w:r w:rsidRPr="00712428">
              <w:rPr>
                <w:rFonts w:ascii="Arial" w:hAnsi="Arial" w:cs="Arial"/>
              </w:rPr>
              <w:t xml:space="preserve">    </w:t>
            </w:r>
            <w:r w:rsidRPr="00712428">
              <w:rPr>
                <w:rFonts w:ascii="Arial" w:hAnsi="Arial" w:cs="Arial"/>
                <w:color w:val="FFFFFF"/>
              </w:rPr>
              <w:t>.</w:t>
            </w:r>
          </w:p>
          <w:p w:rsidR="00712428" w:rsidRPr="00712428" w:rsidRDefault="00712428">
            <w:pPr>
              <w:widowControl w:val="0"/>
              <w:autoSpaceDE w:val="0"/>
              <w:autoSpaceDN w:val="0"/>
              <w:adjustRightInd w:val="0"/>
              <w:spacing w:after="0" w:line="240" w:lineRule="auto"/>
              <w:jc w:val="center"/>
              <w:rPr>
                <w:rFonts w:ascii="Arial" w:hAnsi="Arial" w:cs="Arial"/>
              </w:rPr>
            </w:pPr>
          </w:p>
          <w:p w:rsidR="00712428" w:rsidRPr="00712428" w:rsidRDefault="00712428">
            <w:pPr>
              <w:widowControl w:val="0"/>
              <w:autoSpaceDE w:val="0"/>
              <w:autoSpaceDN w:val="0"/>
              <w:adjustRightInd w:val="0"/>
              <w:spacing w:after="0" w:line="240" w:lineRule="auto"/>
              <w:jc w:val="center"/>
              <w:rPr>
                <w:rFonts w:ascii="Arial" w:hAnsi="Arial" w:cs="Arial"/>
                <w:b/>
                <w:bCs/>
                <w:color w:val="000000"/>
              </w:rPr>
            </w:pPr>
            <w:r w:rsidRPr="00712428">
              <w:rPr>
                <w:rFonts w:ascii="Arial" w:hAnsi="Arial" w:cs="Arial"/>
                <w:b/>
                <w:bCs/>
                <w:color w:val="000000"/>
              </w:rPr>
              <w:t>PREPARING FOR YOUR COLONOSCOPY</w:t>
            </w:r>
          </w:p>
          <w:p w:rsidR="00712428" w:rsidRPr="00712428" w:rsidRDefault="00712428">
            <w:pPr>
              <w:widowControl w:val="0"/>
              <w:autoSpaceDE w:val="0"/>
              <w:autoSpaceDN w:val="0"/>
              <w:adjustRightInd w:val="0"/>
              <w:spacing w:after="0" w:line="240" w:lineRule="auto"/>
              <w:jc w:val="center"/>
              <w:rPr>
                <w:rFonts w:ascii="Arial" w:hAnsi="Arial" w:cs="Arial"/>
                <w:b/>
                <w:bCs/>
                <w:color w:val="000000"/>
              </w:rPr>
            </w:pPr>
            <w:r w:rsidRPr="00712428">
              <w:rPr>
                <w:rFonts w:ascii="Arial" w:hAnsi="Arial" w:cs="Arial"/>
                <w:b/>
                <w:bCs/>
                <w:color w:val="000000"/>
              </w:rPr>
              <w:t>READ THESE INSTRUCTIONS THOROUGHLY</w:t>
            </w:r>
          </w:p>
        </w:tc>
      </w:tr>
    </w:tbl>
    <w:p w:rsidR="00712428" w:rsidRPr="00712428" w:rsidRDefault="00712428" w:rsidP="00712428">
      <w:pPr>
        <w:widowControl w:val="0"/>
        <w:autoSpaceDE w:val="0"/>
        <w:autoSpaceDN w:val="0"/>
        <w:adjustRightInd w:val="0"/>
        <w:spacing w:after="0" w:line="240" w:lineRule="auto"/>
        <w:jc w:val="center"/>
        <w:rPr>
          <w:rFonts w:ascii="Arial" w:hAnsi="Arial" w:cs="Arial"/>
          <w:b/>
          <w:bCs/>
          <w:color w:val="000000"/>
        </w:rPr>
      </w:pPr>
    </w:p>
    <w:tbl>
      <w:tblPr>
        <w:tblW w:w="0" w:type="auto"/>
        <w:tblInd w:w="-5" w:type="dxa"/>
        <w:tblLayout w:type="fixed"/>
        <w:tblCellMar>
          <w:left w:w="0" w:type="dxa"/>
          <w:right w:w="0" w:type="dxa"/>
        </w:tblCellMar>
        <w:tblLook w:val="0000" w:firstRow="0" w:lastRow="0" w:firstColumn="0" w:lastColumn="0" w:noHBand="0" w:noVBand="0"/>
      </w:tblPr>
      <w:tblGrid>
        <w:gridCol w:w="8647"/>
      </w:tblGrid>
      <w:tr w:rsidR="00712428">
        <w:tblPrEx>
          <w:tblCellMar>
            <w:top w:w="0" w:type="dxa"/>
            <w:left w:w="0" w:type="dxa"/>
            <w:bottom w:w="0" w:type="dxa"/>
            <w:right w:w="0" w:type="dxa"/>
          </w:tblCellMar>
        </w:tblPrEx>
        <w:tc>
          <w:tcPr>
            <w:tcW w:w="8647" w:type="dxa"/>
            <w:tcBorders>
              <w:top w:val="single" w:sz="4" w:space="0" w:color="auto"/>
              <w:left w:val="single" w:sz="4" w:space="0" w:color="auto"/>
              <w:bottom w:val="single" w:sz="4" w:space="0" w:color="auto"/>
              <w:right w:val="single" w:sz="4" w:space="0" w:color="auto"/>
            </w:tcBorders>
            <w:tcMar>
              <w:left w:w="15" w:type="dxa"/>
              <w:right w:w="15" w:type="dxa"/>
            </w:tcMar>
          </w:tcPr>
          <w:p w:rsidR="00712428" w:rsidRPr="00712428" w:rsidRDefault="00712428">
            <w:pPr>
              <w:tabs>
                <w:tab w:val="left" w:pos="8730"/>
              </w:tabs>
              <w:autoSpaceDE w:val="0"/>
              <w:autoSpaceDN w:val="0"/>
              <w:adjustRightInd w:val="0"/>
              <w:spacing w:after="0" w:line="240" w:lineRule="auto"/>
              <w:rPr>
                <w:rFonts w:ascii="Arial" w:hAnsi="Arial" w:cs="Arial"/>
                <w:b/>
                <w:bCs/>
                <w:color w:val="000000"/>
              </w:rPr>
            </w:pPr>
            <w:r w:rsidRPr="00712428">
              <w:rPr>
                <w:rFonts w:ascii="Arial" w:hAnsi="Arial" w:cs="Arial"/>
                <w:b/>
                <w:bCs/>
                <w:color w:val="000000"/>
              </w:rPr>
              <w:t>STEP 1:</w:t>
            </w:r>
          </w:p>
          <w:p w:rsidR="00712428" w:rsidRPr="00712428" w:rsidRDefault="00712428">
            <w:pPr>
              <w:autoSpaceDE w:val="0"/>
              <w:autoSpaceDN w:val="0"/>
              <w:adjustRightInd w:val="0"/>
              <w:spacing w:after="0" w:line="240" w:lineRule="auto"/>
              <w:rPr>
                <w:rFonts w:ascii="Arial" w:hAnsi="Arial" w:cs="Arial"/>
                <w:color w:val="000000"/>
              </w:rPr>
            </w:pPr>
            <w:r w:rsidRPr="00712428">
              <w:rPr>
                <w:rFonts w:ascii="Arial" w:hAnsi="Arial" w:cs="Arial"/>
                <w:color w:val="000000"/>
              </w:rPr>
              <w:t>You will need to purchase the following at least 2 days prior to your colonoscopy:</w:t>
            </w:r>
          </w:p>
          <w:p w:rsidR="00712428" w:rsidRPr="00712428" w:rsidRDefault="00712428">
            <w:pPr>
              <w:autoSpaceDE w:val="0"/>
              <w:autoSpaceDN w:val="0"/>
              <w:adjustRightInd w:val="0"/>
              <w:spacing w:after="0" w:line="240" w:lineRule="auto"/>
              <w:ind w:firstLine="720"/>
              <w:rPr>
                <w:rFonts w:ascii="Arial" w:hAnsi="Arial" w:cs="Arial"/>
                <w:color w:val="000000"/>
              </w:rPr>
            </w:pPr>
            <w:r w:rsidRPr="00712428">
              <w:rPr>
                <w:rFonts w:ascii="Arial" w:hAnsi="Arial" w:cs="Arial"/>
                <w:b/>
                <w:bCs/>
                <w:color w:val="000000"/>
              </w:rPr>
              <w:t>A</w:t>
            </w:r>
            <w:r w:rsidRPr="00712428">
              <w:rPr>
                <w:rFonts w:ascii="Arial" w:hAnsi="Arial" w:cs="Arial"/>
                <w:color w:val="000000"/>
              </w:rPr>
              <w:t>.</w:t>
            </w:r>
            <w:r w:rsidRPr="00712428">
              <w:rPr>
                <w:rFonts w:ascii="Arial" w:hAnsi="Arial" w:cs="Arial"/>
                <w:color w:val="000000"/>
              </w:rPr>
              <w:tab/>
              <w:t>One (1) 238g bottle of MiraLAX;</w:t>
            </w:r>
          </w:p>
          <w:p w:rsidR="00712428" w:rsidRPr="00712428" w:rsidRDefault="00712428">
            <w:pPr>
              <w:autoSpaceDE w:val="0"/>
              <w:autoSpaceDN w:val="0"/>
              <w:adjustRightInd w:val="0"/>
              <w:spacing w:after="0" w:line="240" w:lineRule="auto"/>
              <w:ind w:firstLine="720"/>
              <w:rPr>
                <w:rFonts w:ascii="Arial" w:hAnsi="Arial" w:cs="Arial"/>
                <w:color w:val="000000"/>
              </w:rPr>
            </w:pPr>
            <w:r w:rsidRPr="00712428">
              <w:rPr>
                <w:rFonts w:ascii="Arial" w:hAnsi="Arial" w:cs="Arial"/>
                <w:b/>
                <w:bCs/>
                <w:color w:val="000000"/>
              </w:rPr>
              <w:t>B</w:t>
            </w:r>
            <w:r w:rsidRPr="00712428">
              <w:rPr>
                <w:rFonts w:ascii="Arial" w:hAnsi="Arial" w:cs="Arial"/>
                <w:color w:val="000000"/>
              </w:rPr>
              <w:t>.</w:t>
            </w:r>
            <w:r w:rsidRPr="00712428">
              <w:rPr>
                <w:rFonts w:ascii="Arial" w:hAnsi="Arial" w:cs="Arial"/>
                <w:color w:val="000000"/>
              </w:rPr>
              <w:tab/>
              <w:t>Four (4) 5mg Dulcolax laxative tablets; and</w:t>
            </w:r>
          </w:p>
          <w:p w:rsidR="00712428" w:rsidRDefault="00712428">
            <w:pPr>
              <w:autoSpaceDE w:val="0"/>
              <w:autoSpaceDN w:val="0"/>
              <w:adjustRightInd w:val="0"/>
              <w:spacing w:after="0" w:line="240" w:lineRule="auto"/>
              <w:ind w:firstLine="720"/>
              <w:rPr>
                <w:rFonts w:ascii="Arial" w:hAnsi="Arial" w:cs="Arial"/>
                <w:b/>
                <w:bCs/>
                <w:color w:val="000000"/>
                <w:lang w:val="es-MX"/>
              </w:rPr>
            </w:pPr>
            <w:r w:rsidRPr="00712428">
              <w:rPr>
                <w:rFonts w:ascii="Arial" w:hAnsi="Arial" w:cs="Arial"/>
                <w:b/>
                <w:bCs/>
                <w:color w:val="000000"/>
              </w:rPr>
              <w:t>C.</w:t>
            </w:r>
            <w:r w:rsidRPr="00712428">
              <w:rPr>
                <w:rFonts w:ascii="Arial" w:hAnsi="Arial" w:cs="Arial"/>
                <w:color w:val="000000"/>
              </w:rPr>
              <w:tab/>
              <w:t xml:space="preserve">At least 64 ounces of a sugar-free drink.  Examples include Crystal Light Drink Mix, Powerade Zero, Gatorade Zero, Propel, water or tea.  If you use a drink mix, you will need to mix enough drink solution to make 64 ounces. You may want to chill the drink prior to making the MiraLAX solution as this helps with the taste.  </w:t>
            </w:r>
            <w:r>
              <w:rPr>
                <w:rFonts w:ascii="Arial" w:hAnsi="Arial" w:cs="Arial"/>
                <w:b/>
                <w:bCs/>
                <w:color w:val="000000"/>
                <w:lang w:val="es-MX"/>
              </w:rPr>
              <w:t>NO RED, GREEN OR PURPLE DRINKS.</w:t>
            </w:r>
          </w:p>
        </w:tc>
      </w:tr>
    </w:tbl>
    <w:p w:rsidR="00712428" w:rsidRDefault="00712428" w:rsidP="00712428">
      <w:pPr>
        <w:widowControl w:val="0"/>
        <w:autoSpaceDE w:val="0"/>
        <w:autoSpaceDN w:val="0"/>
        <w:adjustRightInd w:val="0"/>
        <w:spacing w:after="0" w:line="240" w:lineRule="auto"/>
        <w:jc w:val="center"/>
        <w:rPr>
          <w:rFonts w:ascii="Arial" w:hAnsi="Arial" w:cs="Arial"/>
          <w:lang w:val="es-MX"/>
        </w:rPr>
      </w:pPr>
    </w:p>
    <w:tbl>
      <w:tblPr>
        <w:tblW w:w="0" w:type="auto"/>
        <w:tblInd w:w="-5" w:type="dxa"/>
        <w:tblLayout w:type="fixed"/>
        <w:tblCellMar>
          <w:left w:w="0" w:type="dxa"/>
          <w:right w:w="0" w:type="dxa"/>
        </w:tblCellMar>
        <w:tblLook w:val="0000" w:firstRow="0" w:lastRow="0" w:firstColumn="0" w:lastColumn="0" w:noHBand="0" w:noVBand="0"/>
      </w:tblPr>
      <w:tblGrid>
        <w:gridCol w:w="8647"/>
      </w:tblGrid>
      <w:tr w:rsidR="00712428" w:rsidRPr="00712428">
        <w:tblPrEx>
          <w:tblCellMar>
            <w:top w:w="0" w:type="dxa"/>
            <w:left w:w="0" w:type="dxa"/>
            <w:bottom w:w="0" w:type="dxa"/>
            <w:right w:w="0" w:type="dxa"/>
          </w:tblCellMar>
        </w:tblPrEx>
        <w:trPr>
          <w:trHeight w:val="285"/>
        </w:trPr>
        <w:tc>
          <w:tcPr>
            <w:tcW w:w="8647" w:type="dxa"/>
            <w:tcBorders>
              <w:top w:val="single" w:sz="4" w:space="0" w:color="auto"/>
              <w:left w:val="single" w:sz="4" w:space="0" w:color="auto"/>
              <w:bottom w:val="single" w:sz="4" w:space="0" w:color="auto"/>
              <w:right w:val="single" w:sz="4" w:space="0" w:color="auto"/>
            </w:tcBorders>
            <w:tcMar>
              <w:left w:w="15" w:type="dxa"/>
              <w:right w:w="15" w:type="dxa"/>
            </w:tcMar>
          </w:tcPr>
          <w:p w:rsidR="00712428" w:rsidRPr="00712428" w:rsidRDefault="00712428">
            <w:pPr>
              <w:autoSpaceDE w:val="0"/>
              <w:autoSpaceDN w:val="0"/>
              <w:adjustRightInd w:val="0"/>
              <w:spacing w:after="0" w:line="240" w:lineRule="auto"/>
              <w:rPr>
                <w:rFonts w:ascii="Arial" w:hAnsi="Arial" w:cs="Arial"/>
                <w:color w:val="000000"/>
              </w:rPr>
            </w:pPr>
            <w:r w:rsidRPr="00712428">
              <w:rPr>
                <w:rFonts w:ascii="Arial" w:hAnsi="Arial" w:cs="Arial"/>
                <w:b/>
                <w:bCs/>
                <w:color w:val="000000"/>
              </w:rPr>
              <w:t>STEP 2</w:t>
            </w:r>
            <w:r w:rsidRPr="00712428">
              <w:rPr>
                <w:rFonts w:ascii="Arial" w:hAnsi="Arial" w:cs="Arial"/>
                <w:color w:val="000000"/>
              </w:rPr>
              <w:t>:</w:t>
            </w:r>
          </w:p>
          <w:p w:rsidR="00712428" w:rsidRPr="00712428" w:rsidRDefault="00712428">
            <w:pPr>
              <w:autoSpaceDE w:val="0"/>
              <w:autoSpaceDN w:val="0"/>
              <w:adjustRightInd w:val="0"/>
              <w:spacing w:after="0" w:line="240" w:lineRule="auto"/>
              <w:rPr>
                <w:rFonts w:ascii="Arial" w:hAnsi="Arial" w:cs="Arial"/>
                <w:color w:val="000000"/>
              </w:rPr>
            </w:pPr>
            <w:r w:rsidRPr="00712428">
              <w:rPr>
                <w:rFonts w:ascii="Arial" w:hAnsi="Arial" w:cs="Arial"/>
                <w:color w:val="000000"/>
              </w:rPr>
              <w:t xml:space="preserve">On </w:t>
            </w:r>
            <w:r w:rsidRPr="00712428">
              <w:rPr>
                <w:rFonts w:ascii="Arial" w:hAnsi="Arial" w:cs="Arial"/>
              </w:rPr>
              <w:t>***</w:t>
            </w:r>
            <w:r w:rsidRPr="00712428">
              <w:rPr>
                <w:rFonts w:ascii="Arial" w:hAnsi="Arial" w:cs="Arial"/>
                <w:color w:val="000000"/>
              </w:rPr>
              <w:t>, take four (4) Dulcolax 5mg tablets at 8:00 p.m. with a glass of water.</w:t>
            </w:r>
          </w:p>
        </w:tc>
      </w:tr>
    </w:tbl>
    <w:p w:rsidR="00712428" w:rsidRPr="00712428" w:rsidRDefault="00712428" w:rsidP="00712428">
      <w:pPr>
        <w:widowControl w:val="0"/>
        <w:autoSpaceDE w:val="0"/>
        <w:autoSpaceDN w:val="0"/>
        <w:adjustRightInd w:val="0"/>
        <w:spacing w:after="0" w:line="240" w:lineRule="auto"/>
        <w:rPr>
          <w:rFonts w:ascii="Arial" w:hAnsi="Arial" w:cs="Arial"/>
        </w:rPr>
      </w:pPr>
    </w:p>
    <w:tbl>
      <w:tblPr>
        <w:tblW w:w="0" w:type="auto"/>
        <w:tblInd w:w="-5" w:type="dxa"/>
        <w:tblLayout w:type="fixed"/>
        <w:tblCellMar>
          <w:left w:w="0" w:type="dxa"/>
          <w:right w:w="0" w:type="dxa"/>
        </w:tblCellMar>
        <w:tblLook w:val="0000" w:firstRow="0" w:lastRow="0" w:firstColumn="0" w:lastColumn="0" w:noHBand="0" w:noVBand="0"/>
      </w:tblPr>
      <w:tblGrid>
        <w:gridCol w:w="8647"/>
      </w:tblGrid>
      <w:tr w:rsidR="00712428">
        <w:tblPrEx>
          <w:tblCellMar>
            <w:top w:w="0" w:type="dxa"/>
            <w:left w:w="0" w:type="dxa"/>
            <w:bottom w:w="0" w:type="dxa"/>
            <w:right w:w="0" w:type="dxa"/>
          </w:tblCellMar>
        </w:tblPrEx>
        <w:tc>
          <w:tcPr>
            <w:tcW w:w="8647" w:type="dxa"/>
            <w:tcBorders>
              <w:top w:val="single" w:sz="4" w:space="0" w:color="auto"/>
              <w:left w:val="single" w:sz="4" w:space="0" w:color="auto"/>
              <w:bottom w:val="single" w:sz="4" w:space="0" w:color="auto"/>
              <w:right w:val="single" w:sz="4" w:space="0" w:color="auto"/>
            </w:tcBorders>
            <w:tcMar>
              <w:left w:w="15" w:type="dxa"/>
              <w:right w:w="15" w:type="dxa"/>
            </w:tcMar>
          </w:tcPr>
          <w:p w:rsidR="00712428" w:rsidRPr="00712428" w:rsidRDefault="00712428">
            <w:pPr>
              <w:autoSpaceDE w:val="0"/>
              <w:autoSpaceDN w:val="0"/>
              <w:adjustRightInd w:val="0"/>
              <w:spacing w:after="0" w:line="240" w:lineRule="auto"/>
              <w:rPr>
                <w:rFonts w:ascii="Arial" w:hAnsi="Arial" w:cs="Arial"/>
                <w:b/>
                <w:bCs/>
                <w:color w:val="000000"/>
              </w:rPr>
            </w:pPr>
            <w:r w:rsidRPr="00712428">
              <w:rPr>
                <w:rFonts w:ascii="Arial" w:hAnsi="Arial" w:cs="Arial"/>
                <w:b/>
                <w:bCs/>
                <w:color w:val="000000"/>
              </w:rPr>
              <w:t>STEP 3: (THE DAY BEFORE YOUR COLONOSCOPY)</w:t>
            </w:r>
          </w:p>
          <w:p w:rsidR="00712428" w:rsidRPr="00712428" w:rsidRDefault="00712428">
            <w:pPr>
              <w:autoSpaceDE w:val="0"/>
              <w:autoSpaceDN w:val="0"/>
              <w:adjustRightInd w:val="0"/>
              <w:spacing w:after="0" w:line="240" w:lineRule="auto"/>
              <w:rPr>
                <w:rFonts w:ascii="Arial" w:hAnsi="Arial" w:cs="Arial"/>
                <w:color w:val="000000"/>
              </w:rPr>
            </w:pPr>
            <w:r w:rsidRPr="00712428">
              <w:rPr>
                <w:rFonts w:ascii="Arial" w:hAnsi="Arial" w:cs="Arial"/>
                <w:b/>
                <w:bCs/>
                <w:color w:val="000000"/>
              </w:rPr>
              <w:t>A.</w:t>
            </w:r>
            <w:r w:rsidRPr="00712428">
              <w:rPr>
                <w:rFonts w:ascii="Arial" w:hAnsi="Arial" w:cs="Arial"/>
              </w:rPr>
              <w:t xml:space="preserve">   </w:t>
            </w:r>
            <w:r w:rsidRPr="00712428">
              <w:rPr>
                <w:rFonts w:ascii="Arial" w:hAnsi="Arial" w:cs="Arial"/>
                <w:b/>
                <w:bCs/>
                <w:color w:val="000000"/>
              </w:rPr>
              <w:t>Begin the Clear Liquid Diet</w:t>
            </w:r>
            <w:r w:rsidRPr="00712428">
              <w:rPr>
                <w:rFonts w:ascii="Arial" w:hAnsi="Arial" w:cs="Arial"/>
                <w:color w:val="000000"/>
              </w:rPr>
              <w:t xml:space="preserve">.  Starting on the morning of </w:t>
            </w:r>
            <w:r w:rsidRPr="00712428">
              <w:rPr>
                <w:rFonts w:ascii="Arial" w:hAnsi="Arial" w:cs="Arial"/>
              </w:rPr>
              <w:t>***</w:t>
            </w:r>
            <w:r w:rsidRPr="00712428">
              <w:rPr>
                <w:rFonts w:ascii="Arial" w:hAnsi="Arial" w:cs="Arial"/>
                <w:color w:val="000000"/>
              </w:rPr>
              <w:t xml:space="preserve"> you will only be able to consume clear liquids.  Examples include: water, black coffee, plain tea, broth or bouillon, apple or white grape juice, Jell-O, popsicles, 7-Up, Gatorade, cola.  </w:t>
            </w:r>
            <w:r w:rsidRPr="00712428">
              <w:rPr>
                <w:rFonts w:ascii="Arial" w:hAnsi="Arial" w:cs="Arial"/>
                <w:b/>
                <w:bCs/>
                <w:color w:val="000000"/>
              </w:rPr>
              <w:t>NO ALCOHOLIC BEVERAGES, MILK PRODUCTS OR ORANGE JUICE</w:t>
            </w:r>
            <w:r w:rsidRPr="00712428">
              <w:rPr>
                <w:rFonts w:ascii="Arial" w:hAnsi="Arial" w:cs="Arial"/>
                <w:color w:val="000000"/>
              </w:rPr>
              <w:t>.  It is important to drink as much fluid as you can throughout the day.  It is also important to include nutrients in your clear liquid diet such as broth or Jell-O.</w:t>
            </w:r>
          </w:p>
          <w:p w:rsidR="00712428" w:rsidRPr="00712428" w:rsidRDefault="00712428">
            <w:pPr>
              <w:autoSpaceDE w:val="0"/>
              <w:autoSpaceDN w:val="0"/>
              <w:adjustRightInd w:val="0"/>
              <w:spacing w:after="0" w:line="240" w:lineRule="auto"/>
              <w:rPr>
                <w:rFonts w:ascii="Arial" w:hAnsi="Arial" w:cs="Arial"/>
                <w:color w:val="000000"/>
              </w:rPr>
            </w:pPr>
            <w:r w:rsidRPr="00712428">
              <w:rPr>
                <w:rFonts w:ascii="Arial" w:hAnsi="Arial" w:cs="Arial"/>
                <w:b/>
                <w:bCs/>
                <w:color w:val="000000"/>
              </w:rPr>
              <w:t>DO NOT TAKE ANY RED, GREEN OR PURPLE COLORED CLEAR LIQUIDS</w:t>
            </w:r>
            <w:r w:rsidRPr="00712428">
              <w:rPr>
                <w:rFonts w:ascii="Arial" w:hAnsi="Arial" w:cs="Arial"/>
                <w:color w:val="000000"/>
              </w:rPr>
              <w:t>.  This includes lime, grape, cranberry, cherry, strawberry or raspberry soda, juices, popsicles</w:t>
            </w:r>
            <w:r w:rsidRPr="00712428">
              <w:rPr>
                <w:rFonts w:ascii="Arial" w:hAnsi="Arial" w:cs="Arial"/>
              </w:rPr>
              <w:t xml:space="preserve"> </w:t>
            </w:r>
            <w:r w:rsidRPr="00712428">
              <w:rPr>
                <w:rFonts w:ascii="Arial" w:hAnsi="Arial" w:cs="Arial"/>
                <w:color w:val="000000"/>
              </w:rPr>
              <w:t>or Jell-O’s.</w:t>
            </w:r>
          </w:p>
          <w:p w:rsidR="00712428" w:rsidRPr="00712428" w:rsidRDefault="00712428">
            <w:pPr>
              <w:autoSpaceDE w:val="0"/>
              <w:autoSpaceDN w:val="0"/>
              <w:adjustRightInd w:val="0"/>
              <w:spacing w:after="0" w:line="240" w:lineRule="auto"/>
              <w:rPr>
                <w:rFonts w:ascii="Arial" w:hAnsi="Arial" w:cs="Arial"/>
                <w:color w:val="000000"/>
              </w:rPr>
            </w:pPr>
          </w:p>
          <w:p w:rsidR="00712428" w:rsidRPr="00712428" w:rsidRDefault="00712428">
            <w:pPr>
              <w:autoSpaceDE w:val="0"/>
              <w:autoSpaceDN w:val="0"/>
              <w:adjustRightInd w:val="0"/>
              <w:spacing w:after="0" w:line="240" w:lineRule="auto"/>
              <w:rPr>
                <w:rFonts w:ascii="Arial" w:hAnsi="Arial" w:cs="Arial"/>
                <w:color w:val="000000"/>
              </w:rPr>
            </w:pPr>
            <w:r w:rsidRPr="00712428">
              <w:rPr>
                <w:rFonts w:ascii="Arial" w:hAnsi="Arial" w:cs="Arial"/>
                <w:b/>
                <w:bCs/>
                <w:color w:val="000000"/>
              </w:rPr>
              <w:t>B.</w:t>
            </w:r>
            <w:r w:rsidRPr="00712428">
              <w:rPr>
                <w:rFonts w:ascii="Arial" w:hAnsi="Arial" w:cs="Arial"/>
              </w:rPr>
              <w:t xml:space="preserve">   </w:t>
            </w:r>
            <w:r w:rsidRPr="00712428">
              <w:rPr>
                <w:rFonts w:ascii="Arial" w:hAnsi="Arial" w:cs="Arial"/>
                <w:b/>
                <w:bCs/>
                <w:color w:val="000000"/>
              </w:rPr>
              <w:t>Have a Clear Liquid Breakfast</w:t>
            </w:r>
            <w:r w:rsidRPr="00712428">
              <w:rPr>
                <w:rFonts w:ascii="Arial" w:hAnsi="Arial" w:cs="Arial"/>
                <w:color w:val="000000"/>
              </w:rPr>
              <w:t xml:space="preserve">.  When you wake up have a clear liquid breakfast as described in Step 3 A. above.  </w:t>
            </w:r>
          </w:p>
          <w:p w:rsidR="00712428" w:rsidRPr="00712428" w:rsidRDefault="00712428">
            <w:pPr>
              <w:autoSpaceDE w:val="0"/>
              <w:autoSpaceDN w:val="0"/>
              <w:adjustRightInd w:val="0"/>
              <w:spacing w:after="0" w:line="240" w:lineRule="auto"/>
              <w:rPr>
                <w:rFonts w:ascii="Arial" w:hAnsi="Arial" w:cs="Arial"/>
                <w:color w:val="000000"/>
              </w:rPr>
            </w:pPr>
          </w:p>
          <w:p w:rsidR="00712428" w:rsidRPr="00712428" w:rsidRDefault="00712428">
            <w:pPr>
              <w:autoSpaceDE w:val="0"/>
              <w:autoSpaceDN w:val="0"/>
              <w:adjustRightInd w:val="0"/>
              <w:spacing w:after="0" w:line="240" w:lineRule="auto"/>
              <w:rPr>
                <w:rFonts w:ascii="Arial" w:hAnsi="Arial" w:cs="Arial"/>
                <w:color w:val="000000"/>
              </w:rPr>
            </w:pPr>
            <w:r w:rsidRPr="00712428">
              <w:rPr>
                <w:rFonts w:ascii="Arial" w:hAnsi="Arial" w:cs="Arial"/>
                <w:b/>
                <w:bCs/>
                <w:color w:val="000000"/>
              </w:rPr>
              <w:t>C.</w:t>
            </w:r>
            <w:r w:rsidRPr="00712428">
              <w:rPr>
                <w:rFonts w:ascii="Arial" w:hAnsi="Arial" w:cs="Arial"/>
              </w:rPr>
              <w:t xml:space="preserve">   </w:t>
            </w:r>
            <w:r w:rsidRPr="00712428">
              <w:rPr>
                <w:rFonts w:ascii="Arial" w:hAnsi="Arial" w:cs="Arial"/>
                <w:b/>
                <w:bCs/>
                <w:color w:val="000000"/>
              </w:rPr>
              <w:t>IF YOU ARE NOT WORKING THE DAY BEFORE YOUR COLONOSCOPY</w:t>
            </w:r>
            <w:r w:rsidRPr="00712428">
              <w:rPr>
                <w:rFonts w:ascii="Arial" w:hAnsi="Arial" w:cs="Arial"/>
                <w:color w:val="000000"/>
              </w:rPr>
              <w:t>:</w:t>
            </w:r>
          </w:p>
          <w:p w:rsidR="00712428" w:rsidRPr="00712428" w:rsidRDefault="00712428">
            <w:pPr>
              <w:autoSpaceDE w:val="0"/>
              <w:autoSpaceDN w:val="0"/>
              <w:adjustRightInd w:val="0"/>
              <w:spacing w:after="0" w:line="240" w:lineRule="auto"/>
              <w:rPr>
                <w:rFonts w:ascii="Arial" w:hAnsi="Arial" w:cs="Arial"/>
              </w:rPr>
            </w:pPr>
            <w:r w:rsidRPr="00712428">
              <w:rPr>
                <w:rFonts w:ascii="Arial" w:hAnsi="Arial" w:cs="Arial"/>
                <w:b/>
                <w:bCs/>
                <w:color w:val="000000"/>
              </w:rPr>
              <w:t>Begin the Prep.</w:t>
            </w:r>
            <w:r w:rsidRPr="00712428">
              <w:rPr>
                <w:rFonts w:ascii="Arial" w:hAnsi="Arial" w:cs="Arial"/>
                <w:color w:val="000000"/>
              </w:rPr>
              <w:t xml:space="preserve"> One hour after you have had your breakfast, starting drinking the MiraLax prep solution</w:t>
            </w:r>
            <w:r w:rsidRPr="00712428">
              <w:rPr>
                <w:rFonts w:ascii="Arial" w:hAnsi="Arial" w:cs="Arial"/>
              </w:rPr>
              <w:t>.</w:t>
            </w:r>
          </w:p>
          <w:p w:rsidR="00712428" w:rsidRPr="00712428" w:rsidRDefault="00712428">
            <w:pPr>
              <w:autoSpaceDE w:val="0"/>
              <w:autoSpaceDN w:val="0"/>
              <w:adjustRightInd w:val="0"/>
              <w:spacing w:after="0" w:line="240" w:lineRule="auto"/>
              <w:rPr>
                <w:rFonts w:ascii="Arial" w:hAnsi="Arial" w:cs="Arial"/>
                <w:color w:val="000000"/>
              </w:rPr>
            </w:pPr>
            <w:r w:rsidRPr="00712428">
              <w:rPr>
                <w:rFonts w:ascii="Arial" w:hAnsi="Arial" w:cs="Arial"/>
                <w:b/>
                <w:bCs/>
                <w:color w:val="000000"/>
              </w:rPr>
              <w:t xml:space="preserve">IF YOU </w:t>
            </w:r>
            <w:r w:rsidRPr="00712428">
              <w:rPr>
                <w:rFonts w:ascii="Arial" w:hAnsi="Arial" w:cs="Arial"/>
                <w:b/>
                <w:bCs/>
                <w:color w:val="000000"/>
                <w:u w:val="single"/>
              </w:rPr>
              <w:t>ARE</w:t>
            </w:r>
            <w:r w:rsidRPr="00712428">
              <w:rPr>
                <w:rFonts w:ascii="Arial" w:hAnsi="Arial" w:cs="Arial"/>
                <w:b/>
                <w:bCs/>
                <w:color w:val="000000"/>
              </w:rPr>
              <w:t xml:space="preserve"> WORKING THE DAY BEFORE YOUR COLONOSCOPY: </w:t>
            </w:r>
            <w:r w:rsidRPr="00712428">
              <w:rPr>
                <w:rFonts w:ascii="Arial" w:hAnsi="Arial" w:cs="Arial"/>
                <w:color w:val="000000"/>
              </w:rPr>
              <w:t>start the MiraLAX prep upon returning home but no later than 6:00 p.m.  If you are working the PM shift, take the MiraLAX prep in the morning and clear liquids the rest of the day.  If you work the night shift we recommend you switch shifts or take the night off.</w:t>
            </w:r>
          </w:p>
          <w:p w:rsidR="00712428" w:rsidRDefault="00712428">
            <w:pPr>
              <w:autoSpaceDE w:val="0"/>
              <w:autoSpaceDN w:val="0"/>
              <w:adjustRightInd w:val="0"/>
              <w:spacing w:after="0" w:line="240" w:lineRule="auto"/>
              <w:rPr>
                <w:rFonts w:ascii="Arial" w:hAnsi="Arial" w:cs="Arial"/>
                <w:color w:val="000000"/>
                <w:lang w:val="es-MX"/>
              </w:rPr>
            </w:pPr>
            <w:r w:rsidRPr="00712428">
              <w:rPr>
                <w:rFonts w:ascii="Arial" w:hAnsi="Arial" w:cs="Arial"/>
                <w:b/>
                <w:bCs/>
                <w:color w:val="000000"/>
              </w:rPr>
              <w:t>Mixing the MiraLAX prep solution</w:t>
            </w:r>
            <w:r w:rsidRPr="00712428">
              <w:rPr>
                <w:rFonts w:ascii="Arial" w:hAnsi="Arial" w:cs="Arial"/>
                <w:color w:val="000000"/>
              </w:rPr>
              <w:t xml:space="preserve">:  Mix the entire 238g bottle of MiraLAX with 64 ounces of the liquids described in STEP 1C above, like Propel or tea, until the MiraLAX is dissolved.  Drink one (1) 8-ounce glass of the solution every 10-15 minutes until the </w:t>
            </w:r>
            <w:r w:rsidRPr="00712428">
              <w:rPr>
                <w:rFonts w:ascii="Arial" w:hAnsi="Arial" w:cs="Arial"/>
                <w:color w:val="000000"/>
              </w:rPr>
              <w:lastRenderedPageBreak/>
              <w:t xml:space="preserve">solution is gone.  You may want to drink the solution with a straw.  </w:t>
            </w:r>
            <w:r>
              <w:rPr>
                <w:rFonts w:ascii="Arial" w:hAnsi="Arial" w:cs="Arial"/>
                <w:color w:val="000000"/>
                <w:lang w:val="es-MX"/>
              </w:rPr>
              <w:t xml:space="preserve">The diarrhea effect usually begins within an hour or two, but may take longer.  </w:t>
            </w:r>
            <w:r>
              <w:rPr>
                <w:rFonts w:ascii="Arial" w:hAnsi="Arial" w:cs="Arial"/>
                <w:b/>
                <w:bCs/>
                <w:color w:val="000000"/>
                <w:lang w:val="es-MX"/>
              </w:rPr>
              <w:t>YOU WILL WANT TO STAY CLOSE TO THE BATHROOM ONCE YOU BEGIN TAKING THE MIRALAX PREP.</w:t>
            </w:r>
            <w:r>
              <w:rPr>
                <w:rFonts w:ascii="Arial" w:hAnsi="Arial" w:cs="Arial"/>
                <w:color w:val="000000"/>
                <w:lang w:val="es-MX"/>
              </w:rPr>
              <w:t xml:space="preserve">  You may experience bloating or cramping at the beginning of the prep.  This tends to improve once the diarrhea begins.  If you develop nausea with vomiting, take a break </w:t>
            </w:r>
          </w:p>
        </w:tc>
      </w:tr>
    </w:tbl>
    <w:p w:rsidR="00712428" w:rsidRDefault="00712428" w:rsidP="00712428">
      <w:pPr>
        <w:widowControl w:val="0"/>
        <w:autoSpaceDE w:val="0"/>
        <w:autoSpaceDN w:val="0"/>
        <w:adjustRightInd w:val="0"/>
        <w:spacing w:after="0" w:line="240" w:lineRule="auto"/>
        <w:rPr>
          <w:rFonts w:ascii="Arial" w:hAnsi="Arial" w:cs="Arial"/>
          <w:lang w:val="es-MX"/>
        </w:rPr>
      </w:pPr>
    </w:p>
    <w:tbl>
      <w:tblPr>
        <w:tblW w:w="0" w:type="auto"/>
        <w:tblInd w:w="-5" w:type="dxa"/>
        <w:tblLayout w:type="fixed"/>
        <w:tblCellMar>
          <w:left w:w="0" w:type="dxa"/>
          <w:right w:w="0" w:type="dxa"/>
        </w:tblCellMar>
        <w:tblLook w:val="0000" w:firstRow="0" w:lastRow="0" w:firstColumn="0" w:lastColumn="0" w:noHBand="0" w:noVBand="0"/>
      </w:tblPr>
      <w:tblGrid>
        <w:gridCol w:w="8647"/>
      </w:tblGrid>
      <w:tr w:rsidR="00712428">
        <w:tblPrEx>
          <w:tblCellMar>
            <w:top w:w="0" w:type="dxa"/>
            <w:left w:w="0" w:type="dxa"/>
            <w:bottom w:w="0" w:type="dxa"/>
            <w:right w:w="0" w:type="dxa"/>
          </w:tblCellMar>
        </w:tblPrEx>
        <w:tc>
          <w:tcPr>
            <w:tcW w:w="8647" w:type="dxa"/>
            <w:tcBorders>
              <w:top w:val="single" w:sz="4" w:space="0" w:color="auto"/>
              <w:left w:val="single" w:sz="4" w:space="0" w:color="auto"/>
              <w:bottom w:val="single" w:sz="4" w:space="0" w:color="auto"/>
              <w:right w:val="single" w:sz="4" w:space="0" w:color="auto"/>
            </w:tcBorders>
            <w:tcMar>
              <w:left w:w="15" w:type="dxa"/>
              <w:right w:w="15" w:type="dxa"/>
            </w:tcMar>
          </w:tcPr>
          <w:p w:rsidR="00712428" w:rsidRDefault="00712428">
            <w:pPr>
              <w:autoSpaceDE w:val="0"/>
              <w:autoSpaceDN w:val="0"/>
              <w:adjustRightInd w:val="0"/>
              <w:spacing w:after="0" w:line="240" w:lineRule="auto"/>
              <w:rPr>
                <w:rFonts w:ascii="Arial" w:hAnsi="Arial" w:cs="Arial"/>
                <w:b/>
                <w:bCs/>
                <w:color w:val="000000"/>
                <w:lang w:val="es-MX"/>
              </w:rPr>
            </w:pPr>
            <w:r>
              <w:rPr>
                <w:rFonts w:ascii="Arial" w:hAnsi="Arial" w:cs="Arial"/>
                <w:b/>
                <w:bCs/>
                <w:color w:val="000000"/>
                <w:lang w:val="es-MX"/>
              </w:rPr>
              <w:t>STEP 3 (Continued)</w:t>
            </w:r>
          </w:p>
          <w:p w:rsidR="00712428" w:rsidRDefault="00712428">
            <w:pPr>
              <w:autoSpaceDE w:val="0"/>
              <w:autoSpaceDN w:val="0"/>
              <w:adjustRightInd w:val="0"/>
              <w:spacing w:after="0" w:line="240" w:lineRule="auto"/>
              <w:rPr>
                <w:rFonts w:ascii="Arial" w:hAnsi="Arial" w:cs="Arial"/>
                <w:color w:val="000000"/>
                <w:lang w:val="es-MX"/>
              </w:rPr>
            </w:pPr>
            <w:r>
              <w:rPr>
                <w:rFonts w:ascii="Arial" w:hAnsi="Arial" w:cs="Arial"/>
                <w:color w:val="000000"/>
                <w:lang w:val="es-MX"/>
              </w:rPr>
              <w:t xml:space="preserve">from drinking the MiraLax solution for about an hour and then resume drinking at a slower rate.  It usually takes four (4) hours to complete the prep and diarrhea generally continues for about an hour or two after completing the prep. In the event you experience rectal discomfort from taking the prep, you may want to have some type of lubricant available, such as petroleum jelly. </w:t>
            </w:r>
          </w:p>
          <w:p w:rsidR="00712428" w:rsidRDefault="00712428">
            <w:pPr>
              <w:autoSpaceDE w:val="0"/>
              <w:autoSpaceDN w:val="0"/>
              <w:adjustRightInd w:val="0"/>
              <w:spacing w:after="0" w:line="240" w:lineRule="auto"/>
              <w:rPr>
                <w:rFonts w:ascii="Arial" w:hAnsi="Arial" w:cs="Arial"/>
                <w:color w:val="000000"/>
                <w:lang w:val="es-MX"/>
              </w:rPr>
            </w:pPr>
            <w:r>
              <w:rPr>
                <w:rFonts w:ascii="Arial" w:hAnsi="Arial" w:cs="Arial"/>
                <w:b/>
                <w:bCs/>
                <w:color w:val="000000"/>
                <w:lang w:val="es-MX"/>
              </w:rPr>
              <w:t>D.   After the Prep</w:t>
            </w:r>
            <w:r>
              <w:rPr>
                <w:rFonts w:ascii="Arial" w:hAnsi="Arial" w:cs="Arial"/>
                <w:color w:val="000000"/>
                <w:lang w:val="es-MX"/>
              </w:rPr>
              <w:t xml:space="preserve">.  Continue the clear liquid diet following the prep until bedtime; </w:t>
            </w:r>
            <w:r>
              <w:rPr>
                <w:rFonts w:ascii="Arial" w:hAnsi="Arial" w:cs="Arial"/>
                <w:b/>
                <w:bCs/>
                <w:color w:val="000000"/>
                <w:lang w:val="es-MX"/>
              </w:rPr>
              <w:t>HOWEVER, DO NOT EAT OR DRINK ANYTHING AFTER MIDNIGHT ON ***.</w:t>
            </w:r>
            <w:r>
              <w:rPr>
                <w:rFonts w:ascii="Arial" w:hAnsi="Arial" w:cs="Arial"/>
                <w:color w:val="000000"/>
                <w:lang w:val="es-MX"/>
              </w:rPr>
              <w:t xml:space="preserve">  The only exception is taking your defined medications as instructed with a sip of water.</w:t>
            </w:r>
          </w:p>
        </w:tc>
      </w:tr>
    </w:tbl>
    <w:p w:rsidR="00712428" w:rsidRDefault="00712428" w:rsidP="00712428">
      <w:pPr>
        <w:widowControl w:val="0"/>
        <w:autoSpaceDE w:val="0"/>
        <w:autoSpaceDN w:val="0"/>
        <w:adjustRightInd w:val="0"/>
        <w:spacing w:after="0" w:line="240" w:lineRule="auto"/>
        <w:rPr>
          <w:rFonts w:ascii="Arial" w:hAnsi="Arial" w:cs="Arial"/>
          <w:lang w:val="es-MX"/>
        </w:rPr>
      </w:pPr>
    </w:p>
    <w:tbl>
      <w:tblPr>
        <w:tblW w:w="0" w:type="auto"/>
        <w:tblInd w:w="-5" w:type="dxa"/>
        <w:tblLayout w:type="fixed"/>
        <w:tblCellMar>
          <w:left w:w="0" w:type="dxa"/>
          <w:right w:w="0" w:type="dxa"/>
        </w:tblCellMar>
        <w:tblLook w:val="0000" w:firstRow="0" w:lastRow="0" w:firstColumn="0" w:lastColumn="0" w:noHBand="0" w:noVBand="0"/>
      </w:tblPr>
      <w:tblGrid>
        <w:gridCol w:w="8647"/>
      </w:tblGrid>
      <w:tr w:rsidR="00712428">
        <w:tblPrEx>
          <w:tblCellMar>
            <w:top w:w="0" w:type="dxa"/>
            <w:left w:w="0" w:type="dxa"/>
            <w:bottom w:w="0" w:type="dxa"/>
            <w:right w:w="0" w:type="dxa"/>
          </w:tblCellMar>
        </w:tblPrEx>
        <w:tc>
          <w:tcPr>
            <w:tcW w:w="8647" w:type="dxa"/>
            <w:tcBorders>
              <w:top w:val="single" w:sz="4" w:space="0" w:color="FFFFFF"/>
              <w:left w:val="single" w:sz="4" w:space="0" w:color="FFFFFF"/>
              <w:bottom w:val="single" w:sz="4" w:space="0" w:color="FFFFFF"/>
              <w:right w:val="single" w:sz="4" w:space="0" w:color="FFFFFF"/>
            </w:tcBorders>
            <w:tcMar>
              <w:left w:w="15" w:type="dxa"/>
              <w:right w:w="15" w:type="dxa"/>
            </w:tcMar>
          </w:tcPr>
          <w:p w:rsidR="00712428" w:rsidRDefault="00712428">
            <w:pPr>
              <w:autoSpaceDE w:val="0"/>
              <w:autoSpaceDN w:val="0"/>
              <w:adjustRightInd w:val="0"/>
              <w:spacing w:after="0" w:line="240" w:lineRule="auto"/>
              <w:rPr>
                <w:rFonts w:ascii="Arial" w:hAnsi="Arial" w:cs="Arial"/>
                <w:b/>
                <w:bCs/>
                <w:color w:val="000000"/>
                <w:lang w:val="es-MX"/>
              </w:rPr>
            </w:pPr>
            <w:r>
              <w:rPr>
                <w:rFonts w:ascii="Arial" w:hAnsi="Arial" w:cs="Arial"/>
                <w:b/>
                <w:bCs/>
                <w:color w:val="000000"/>
                <w:lang w:val="es-MX"/>
              </w:rPr>
              <w:t>About Your Colonoscopy:</w:t>
            </w:r>
          </w:p>
          <w:p w:rsidR="00712428" w:rsidRDefault="00712428">
            <w:pPr>
              <w:numPr>
                <w:ilvl w:val="0"/>
                <w:numId w:val="1"/>
              </w:numPr>
              <w:autoSpaceDE w:val="0"/>
              <w:autoSpaceDN w:val="0"/>
              <w:adjustRightInd w:val="0"/>
              <w:spacing w:after="0" w:line="240" w:lineRule="auto"/>
              <w:rPr>
                <w:rFonts w:ascii="Arial" w:hAnsi="Arial" w:cs="Arial"/>
                <w:b/>
                <w:bCs/>
                <w:color w:val="000000"/>
                <w:lang w:val="es-MX"/>
              </w:rPr>
            </w:pPr>
            <w:r>
              <w:rPr>
                <w:rFonts w:ascii="Arial" w:hAnsi="Arial" w:cs="Arial"/>
                <w:b/>
                <w:bCs/>
                <w:color w:val="000000"/>
                <w:lang w:val="es-MX"/>
              </w:rPr>
              <w:t>Please bring a list of your medications and allergies with you to the surgery center.</w:t>
            </w:r>
          </w:p>
          <w:p w:rsidR="00712428" w:rsidRDefault="00712428">
            <w:pPr>
              <w:numPr>
                <w:ilvl w:val="0"/>
                <w:numId w:val="1"/>
              </w:numPr>
              <w:autoSpaceDE w:val="0"/>
              <w:autoSpaceDN w:val="0"/>
              <w:adjustRightInd w:val="0"/>
              <w:spacing w:after="0" w:line="240" w:lineRule="auto"/>
              <w:rPr>
                <w:rFonts w:ascii="Arial" w:hAnsi="Arial" w:cs="Arial"/>
                <w:b/>
                <w:bCs/>
                <w:color w:val="000000"/>
                <w:lang w:val="es-MX"/>
              </w:rPr>
            </w:pPr>
            <w:r>
              <w:rPr>
                <w:rFonts w:ascii="Arial" w:hAnsi="Arial" w:cs="Arial"/>
                <w:b/>
                <w:bCs/>
                <w:color w:val="000000"/>
                <w:lang w:val="es-MX"/>
              </w:rPr>
              <w:t>The approximate time you will be at hospital is 2-3 hours from the check in time. Once in the procedure room, the colonoscopy takes approximately 30-45 minutes.</w:t>
            </w:r>
          </w:p>
          <w:p w:rsidR="00712428" w:rsidRDefault="00712428">
            <w:pPr>
              <w:numPr>
                <w:ilvl w:val="0"/>
                <w:numId w:val="1"/>
              </w:numPr>
              <w:autoSpaceDE w:val="0"/>
              <w:autoSpaceDN w:val="0"/>
              <w:adjustRightInd w:val="0"/>
              <w:spacing w:after="0" w:line="240" w:lineRule="auto"/>
              <w:rPr>
                <w:rFonts w:ascii="Arial" w:hAnsi="Arial" w:cs="Arial"/>
                <w:b/>
                <w:bCs/>
                <w:color w:val="000000"/>
                <w:lang w:val="es-MX"/>
              </w:rPr>
            </w:pPr>
            <w:r>
              <w:rPr>
                <w:rFonts w:ascii="Arial" w:hAnsi="Arial" w:cs="Arial"/>
                <w:b/>
                <w:bCs/>
                <w:color w:val="000000"/>
                <w:lang w:val="es-MX"/>
              </w:rPr>
              <w:t>Because you will be sedated during the procedure, you may not be able to remember the procedure or conversations you had with your physician following the procedure.  This is why it is important that someone be available to talk with the physician on your behalf about the results of the procedure.</w:t>
            </w:r>
          </w:p>
          <w:p w:rsidR="00712428" w:rsidRDefault="00712428">
            <w:pPr>
              <w:numPr>
                <w:ilvl w:val="0"/>
                <w:numId w:val="1"/>
              </w:numPr>
              <w:autoSpaceDE w:val="0"/>
              <w:autoSpaceDN w:val="0"/>
              <w:adjustRightInd w:val="0"/>
              <w:spacing w:after="0" w:line="240" w:lineRule="auto"/>
              <w:rPr>
                <w:rFonts w:ascii="Arial" w:hAnsi="Arial" w:cs="Arial"/>
                <w:b/>
                <w:bCs/>
                <w:color w:val="000000"/>
                <w:lang w:val="es-MX"/>
              </w:rPr>
            </w:pPr>
            <w:r>
              <w:rPr>
                <w:rFonts w:ascii="Arial" w:hAnsi="Arial" w:cs="Arial"/>
                <w:b/>
                <w:bCs/>
                <w:color w:val="000000"/>
                <w:lang w:val="es-MX"/>
              </w:rPr>
              <w:t>YOU WILL NOT BE ABLE TO WORK, DRIVE OR OPERATE MACHINERY THE DAY OF YOUR COLONOSCOPY.</w:t>
            </w:r>
          </w:p>
          <w:p w:rsidR="00712428" w:rsidRDefault="00712428">
            <w:pPr>
              <w:autoSpaceDE w:val="0"/>
              <w:autoSpaceDN w:val="0"/>
              <w:adjustRightInd w:val="0"/>
              <w:spacing w:after="0" w:line="240" w:lineRule="auto"/>
              <w:rPr>
                <w:rFonts w:ascii="Arial" w:hAnsi="Arial" w:cs="Arial"/>
                <w:b/>
                <w:bCs/>
                <w:color w:val="000000"/>
                <w:lang w:val="es-MX"/>
              </w:rPr>
            </w:pPr>
          </w:p>
          <w:p w:rsidR="00712428" w:rsidRDefault="00712428">
            <w:pPr>
              <w:autoSpaceDE w:val="0"/>
              <w:autoSpaceDN w:val="0"/>
              <w:adjustRightInd w:val="0"/>
              <w:spacing w:after="0" w:line="240" w:lineRule="auto"/>
              <w:jc w:val="center"/>
              <w:rPr>
                <w:rFonts w:ascii="Arial" w:hAnsi="Arial" w:cs="Arial"/>
                <w:b/>
                <w:bCs/>
                <w:color w:val="000000"/>
                <w:lang w:val="es-MX"/>
              </w:rPr>
            </w:pPr>
            <w:r>
              <w:rPr>
                <w:rFonts w:ascii="Arial" w:hAnsi="Arial" w:cs="Arial"/>
                <w:b/>
                <w:bCs/>
                <w:color w:val="000000"/>
                <w:lang w:val="es-MX"/>
              </w:rPr>
              <w:t>YOU WILL NEED A DRIVER THE DAY OF YOUR COLONOSCOPY</w:t>
            </w:r>
          </w:p>
        </w:tc>
      </w:tr>
    </w:tbl>
    <w:p w:rsidR="00902537" w:rsidRDefault="00902537">
      <w:bookmarkStart w:id="0" w:name="_GoBack"/>
      <w:bookmarkEnd w:id="0"/>
    </w:p>
    <w:sectPr w:rsidR="00902537" w:rsidSect="007F4B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BCF0D"/>
    <w:multiLevelType w:val="hybridMultilevel"/>
    <w:tmpl w:val="FFFFFFFF"/>
    <w:lvl w:ilvl="0" w:tplc="FFFFFFFF">
      <w:start w:val="1"/>
      <w:numFmt w:val="decimal"/>
      <w:lvlText w:val="%1."/>
      <w:lvlJc w:val="left"/>
      <w:pPr>
        <w:ind w:left="360" w:hanging="360"/>
      </w:pPr>
      <w:rPr>
        <w:b/>
        <w:bCs/>
      </w:rPr>
    </w:lvl>
    <w:lvl w:ilvl="1" w:tplc="FFFFFFFF">
      <w:start w:val="1"/>
      <w:numFmt w:val="decimal"/>
      <w:lvlText w:val="%2."/>
      <w:lvlJc w:val="left"/>
    </w:lvl>
    <w:lvl w:ilvl="2" w:tplc="FFFFFFFF">
      <w:start w:val="1"/>
      <w:numFmt w:val="decimal"/>
      <w:lvlText w:val="%3."/>
      <w:lvlJc w:val="left"/>
    </w:lvl>
    <w:lvl w:ilvl="3" w:tplc="FFFFFFFF">
      <w:start w:val="1"/>
      <w:numFmt w:val="decimal"/>
      <w:lvlText w:val="%4."/>
      <w:lvlJc w:val="left"/>
    </w:lvl>
    <w:lvl w:ilvl="4" w:tplc="FFFFFFFF">
      <w:start w:val="1"/>
      <w:numFmt w:val="decimal"/>
      <w:lvlText w:val="%5."/>
      <w:lvlJc w:val="left"/>
    </w:lvl>
    <w:lvl w:ilvl="5" w:tplc="FFFFFFFF">
      <w:start w:val="1"/>
      <w:numFmt w:val="decimal"/>
      <w:lvlText w:val="%6."/>
      <w:lvlJc w:val="left"/>
    </w:lvl>
    <w:lvl w:ilvl="6" w:tplc="FFFFFFFF">
      <w:start w:val="1"/>
      <w:numFmt w:val="decimal"/>
      <w:lvlText w:val="%7."/>
      <w:lvlJc w:val="left"/>
    </w:lvl>
    <w:lvl w:ilvl="7" w:tplc="FFFFFFFF">
      <w:start w:val="1"/>
      <w:numFmt w:val="decimal"/>
      <w:lvlText w:val="%8."/>
      <w:lvlJc w:val="left"/>
    </w:lvl>
    <w:lvl w:ilvl="8" w:tplc="FFFFFFFF">
      <w:start w:val="1"/>
      <w:numFmt w:val="decimal"/>
      <w:lvlText w:val="%9."/>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28"/>
    <w:rsid w:val="00712428"/>
    <w:rsid w:val="007F4BDA"/>
    <w:rsid w:val="00902537"/>
    <w:rsid w:val="00D41B1C"/>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1990B-2805-479C-9D8E-EA7E42901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https://eblob1.medapplinks.org/WBS_PRD/ACWebBlobService.ashx?env=PRD&amp;action=1&amp;filename=Surgical_Assoc_Logo.jpg&amp;user=JSS0311&amp;module=P2P.HYPERSPACE&amp;token=knMDuzh0O7VDbu%2BZ05SQM96oX411U5UCENqOjj6GqMF%2FnYktnarufq8BGaCWwDiT6j9Lv8sf0bJ7Bw35gNj64y7jxvq69qBrEegdMAxHVuDbV7pifYOkx3be9Hj%2BacYU%7Cuhprd%7CP2P.HYPERSPACE%7CJSS0311%7C1&amp;v=03502a11d40f4bb0b0069a89ced52ecd"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616</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Thedacare</Company>
  <LinksUpToDate>false</LinksUpToDate>
  <CharactersWithSpaces>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Scott</dc:creator>
  <cp:keywords/>
  <dc:description/>
  <cp:lastModifiedBy>Julie Scott</cp:lastModifiedBy>
  <cp:revision>1</cp:revision>
  <dcterms:created xsi:type="dcterms:W3CDTF">2024-01-23T21:59:00Z</dcterms:created>
  <dcterms:modified xsi:type="dcterms:W3CDTF">2024-01-23T21:59:00Z</dcterms:modified>
</cp:coreProperties>
</file>